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FB" w:rsidRDefault="002243FB" w:rsidP="002243FB">
      <w:pPr>
        <w:bidi/>
        <w:spacing w:after="0"/>
        <w:jc w:val="center"/>
        <w:rPr>
          <w:rFonts w:ascii="Simplified Arabic" w:hAnsi="Simplified Arabic" w:cs="Simplified Arabic" w:hint="cs"/>
          <w:b/>
          <w:bCs/>
          <w:sz w:val="28"/>
          <w:szCs w:val="28"/>
          <w:u w:val="single"/>
          <w:rtl/>
          <w:lang w:bidi="ar-TN"/>
        </w:rPr>
      </w:pPr>
    </w:p>
    <w:p w:rsidR="002243FB" w:rsidRPr="002243FB" w:rsidRDefault="002243FB" w:rsidP="002243FB">
      <w:pPr>
        <w:bidi/>
        <w:spacing w:after="0"/>
        <w:jc w:val="center"/>
        <w:rPr>
          <w:rFonts w:ascii="Simplified Arabic" w:hAnsi="Simplified Arabic" w:cs="Simplified Arabic"/>
          <w:b/>
          <w:bCs/>
          <w:sz w:val="28"/>
          <w:szCs w:val="28"/>
          <w:u w:val="single"/>
          <w:rtl/>
          <w:lang w:bidi="ar-TN"/>
        </w:rPr>
      </w:pPr>
      <w:r w:rsidRPr="002243FB">
        <w:rPr>
          <w:rFonts w:ascii="Simplified Arabic" w:hAnsi="Simplified Arabic" w:cs="Simplified Arabic"/>
          <w:b/>
          <w:bCs/>
          <w:sz w:val="28"/>
          <w:szCs w:val="28"/>
          <w:u w:val="single"/>
          <w:rtl/>
          <w:lang w:bidi="ar-TN"/>
        </w:rPr>
        <w:t>محض</w:t>
      </w:r>
      <w:r w:rsidRPr="002243FB">
        <w:rPr>
          <w:rFonts w:ascii="Simplified Arabic" w:hAnsi="Simplified Arabic" w:cs="Simplified Arabic" w:hint="cs"/>
          <w:b/>
          <w:bCs/>
          <w:sz w:val="28"/>
          <w:szCs w:val="28"/>
          <w:u w:val="single"/>
          <w:rtl/>
          <w:lang w:bidi="ar-TN"/>
        </w:rPr>
        <w:t>ــ</w:t>
      </w:r>
      <w:r w:rsidRPr="002243FB">
        <w:rPr>
          <w:rFonts w:ascii="Simplified Arabic" w:hAnsi="Simplified Arabic" w:cs="Simplified Arabic"/>
          <w:b/>
          <w:bCs/>
          <w:sz w:val="28"/>
          <w:szCs w:val="28"/>
          <w:u w:val="single"/>
          <w:rtl/>
          <w:lang w:bidi="ar-TN"/>
        </w:rPr>
        <w:t>ر جلس</w:t>
      </w:r>
      <w:r w:rsidRPr="002243FB">
        <w:rPr>
          <w:rFonts w:ascii="Simplified Arabic" w:hAnsi="Simplified Arabic" w:cs="Simplified Arabic" w:hint="cs"/>
          <w:b/>
          <w:bCs/>
          <w:sz w:val="28"/>
          <w:szCs w:val="28"/>
          <w:u w:val="single"/>
          <w:rtl/>
          <w:lang w:bidi="ar-TN"/>
        </w:rPr>
        <w:t>ـــ</w:t>
      </w:r>
      <w:r w:rsidRPr="002243FB">
        <w:rPr>
          <w:rFonts w:ascii="Simplified Arabic" w:hAnsi="Simplified Arabic" w:cs="Simplified Arabic"/>
          <w:b/>
          <w:bCs/>
          <w:sz w:val="28"/>
          <w:szCs w:val="28"/>
          <w:u w:val="single"/>
          <w:rtl/>
          <w:lang w:bidi="ar-TN"/>
        </w:rPr>
        <w:t>ة</w:t>
      </w:r>
      <w:r w:rsidRPr="002243FB">
        <w:rPr>
          <w:rFonts w:ascii="Simplified Arabic" w:hAnsi="Simplified Arabic" w:cs="Simplified Arabic" w:hint="cs"/>
          <w:b/>
          <w:bCs/>
          <w:sz w:val="28"/>
          <w:szCs w:val="28"/>
          <w:u w:val="single"/>
          <w:rtl/>
          <w:lang w:bidi="ar-TN"/>
        </w:rPr>
        <w:t xml:space="preserve"> الدورة التمهيدية الثانية</w:t>
      </w:r>
    </w:p>
    <w:p w:rsidR="002243FB" w:rsidRPr="002243FB" w:rsidRDefault="002243FB" w:rsidP="002243FB">
      <w:pPr>
        <w:bidi/>
        <w:spacing w:after="0"/>
        <w:jc w:val="center"/>
        <w:rPr>
          <w:rFonts w:ascii="Simplified Arabic" w:hAnsi="Simplified Arabic" w:cs="Simplified Arabic"/>
          <w:b/>
          <w:bCs/>
          <w:sz w:val="28"/>
          <w:szCs w:val="28"/>
          <w:u w:val="single"/>
          <w:rtl/>
          <w:lang w:bidi="ar-TN"/>
        </w:rPr>
      </w:pPr>
      <w:r w:rsidRPr="002243FB">
        <w:rPr>
          <w:rFonts w:ascii="Simplified Arabic" w:hAnsi="Simplified Arabic" w:cs="Simplified Arabic" w:hint="cs"/>
          <w:b/>
          <w:bCs/>
          <w:sz w:val="28"/>
          <w:szCs w:val="28"/>
          <w:u w:val="single"/>
          <w:rtl/>
          <w:lang w:bidi="ar-TN"/>
        </w:rPr>
        <w:t>يوم الخميس 19 أفريل 2018</w:t>
      </w:r>
    </w:p>
    <w:p w:rsidR="002243FB" w:rsidRPr="0058693D" w:rsidRDefault="002243FB" w:rsidP="002243FB">
      <w:pPr>
        <w:bidi/>
        <w:spacing w:after="0"/>
        <w:jc w:val="center"/>
        <w:rPr>
          <w:rFonts w:ascii="Simplified Arabic" w:hAnsi="Simplified Arabic" w:cs="Simplified Arabic"/>
          <w:b/>
          <w:bCs/>
          <w:sz w:val="28"/>
          <w:szCs w:val="28"/>
          <w:rtl/>
          <w:lang w:bidi="ar-TN"/>
        </w:rPr>
      </w:pPr>
    </w:p>
    <w:p w:rsidR="002243FB" w:rsidRPr="0058693D" w:rsidRDefault="002243FB" w:rsidP="002243FB">
      <w:pPr>
        <w:bidi/>
        <w:spacing w:after="0"/>
        <w:jc w:val="mediumKashida"/>
        <w:rPr>
          <w:rFonts w:ascii="Simplified Arabic" w:hAnsi="Simplified Arabic" w:cs="Simplified Arabic"/>
          <w:sz w:val="28"/>
          <w:szCs w:val="28"/>
          <w:rtl/>
          <w:lang w:bidi="ar-TN"/>
        </w:rPr>
      </w:pPr>
      <w:r w:rsidRPr="0058693D">
        <w:rPr>
          <w:rFonts w:ascii="Simplified Arabic" w:hAnsi="Simplified Arabic" w:cs="Simplified Arabic" w:hint="cs"/>
          <w:sz w:val="28"/>
          <w:szCs w:val="28"/>
          <w:rtl/>
          <w:lang w:bidi="ar-TN"/>
        </w:rPr>
        <w:t>عملا بمقتضيات القانون الأساسي للبلديات وبناءا على الاستدعاء الموجه إلى كافة أعضاء النيابة الخصوصية, المضمن تحت عـ1032ـدد بتاريخ 16 أفريل 2018 وعلى الإعلانات والبلاغات التي تم تعليقها وإذاعتها لإ</w:t>
      </w:r>
      <w:r>
        <w:rPr>
          <w:rFonts w:ascii="Simplified Arabic" w:hAnsi="Simplified Arabic" w:cs="Simplified Arabic" w:hint="cs"/>
          <w:sz w:val="28"/>
          <w:szCs w:val="28"/>
          <w:rtl/>
          <w:lang w:bidi="ar-TN"/>
        </w:rPr>
        <w:t>علام كافة مكونات المجتمع المدني،</w:t>
      </w:r>
      <w:r w:rsidRPr="0058693D">
        <w:rPr>
          <w:rFonts w:ascii="Simplified Arabic" w:hAnsi="Simplified Arabic" w:cs="Simplified Arabic" w:hint="cs"/>
          <w:sz w:val="28"/>
          <w:szCs w:val="28"/>
          <w:rtl/>
          <w:lang w:bidi="ar-TN"/>
        </w:rPr>
        <w:t xml:space="preserve"> انعقدت على بركة الله يوم الخميس 19 أفريل 2018 على الساعة الثالثة بعد الزوال بقاعة الاجتماعات بقصر البلدية جلسة الدورة التمهيدية الثانية للمجلس البلدي برئاسة السيد ط</w:t>
      </w:r>
      <w:r>
        <w:rPr>
          <w:rFonts w:ascii="Simplified Arabic" w:hAnsi="Simplified Arabic" w:cs="Simplified Arabic" w:hint="cs"/>
          <w:sz w:val="28"/>
          <w:szCs w:val="28"/>
          <w:rtl/>
          <w:lang w:bidi="ar-TN"/>
        </w:rPr>
        <w:t>ه الزواري رئيس النيابة الخصوصية،</w:t>
      </w:r>
      <w:r w:rsidRPr="0058693D">
        <w:rPr>
          <w:rFonts w:ascii="Simplified Arabic" w:hAnsi="Simplified Arabic" w:cs="Simplified Arabic" w:hint="cs"/>
          <w:sz w:val="28"/>
          <w:szCs w:val="28"/>
          <w:rtl/>
          <w:lang w:bidi="ar-TN"/>
        </w:rPr>
        <w:t xml:space="preserve"> حضرها ثلة من متساكني مدينة قابس ممثلة في عديد من الجمعيات والمنظمات بالإضافة الى والإطار الإداري للبلدية وأعضاء النيابة الخصوصية السادة:</w:t>
      </w:r>
    </w:p>
    <w:p w:rsidR="002243FB" w:rsidRPr="0058693D" w:rsidRDefault="002243FB" w:rsidP="002243FB">
      <w:pPr>
        <w:bidi/>
        <w:spacing w:after="0"/>
        <w:jc w:val="both"/>
        <w:rPr>
          <w:rFonts w:ascii="Simplified Arabic" w:hAnsi="Simplified Arabic" w:cs="Simplified Arabic"/>
          <w:sz w:val="28"/>
          <w:szCs w:val="28"/>
          <w:rtl/>
          <w:lang w:bidi="ar-TN"/>
        </w:rPr>
      </w:pPr>
      <w:r w:rsidRPr="0058693D">
        <w:rPr>
          <w:rFonts w:ascii="Simplified Arabic" w:hAnsi="Simplified Arabic" w:cs="Simplified Arabic" w:hint="cs"/>
          <w:sz w:val="28"/>
          <w:szCs w:val="28"/>
          <w:rtl/>
          <w:lang w:bidi="ar-TN"/>
        </w:rPr>
        <w:t xml:space="preserve">1 </w:t>
      </w:r>
      <w:r w:rsidRPr="0058693D">
        <w:rPr>
          <w:rFonts w:ascii="Simplified Arabic" w:hAnsi="Simplified Arabic" w:cs="Simplified Arabic"/>
          <w:sz w:val="28"/>
          <w:szCs w:val="28"/>
          <w:rtl/>
          <w:lang w:bidi="ar-TN"/>
        </w:rPr>
        <w:t>–</w:t>
      </w:r>
      <w:r w:rsidRPr="0058693D">
        <w:rPr>
          <w:rFonts w:ascii="Simplified Arabic" w:hAnsi="Simplified Arabic" w:cs="Simplified Arabic" w:hint="cs"/>
          <w:sz w:val="28"/>
          <w:szCs w:val="28"/>
          <w:rtl/>
          <w:lang w:bidi="ar-TN"/>
        </w:rPr>
        <w:t xml:space="preserve"> فتحي الباردي 2 </w:t>
      </w:r>
      <w:r w:rsidRPr="0058693D">
        <w:rPr>
          <w:rFonts w:ascii="Simplified Arabic" w:hAnsi="Simplified Arabic" w:cs="Simplified Arabic"/>
          <w:sz w:val="28"/>
          <w:szCs w:val="28"/>
          <w:rtl/>
          <w:lang w:bidi="ar-TN"/>
        </w:rPr>
        <w:t>–</w:t>
      </w:r>
      <w:r w:rsidRPr="0058693D">
        <w:rPr>
          <w:rFonts w:ascii="Simplified Arabic" w:hAnsi="Simplified Arabic" w:cs="Simplified Arabic" w:hint="cs"/>
          <w:sz w:val="28"/>
          <w:szCs w:val="28"/>
          <w:rtl/>
          <w:lang w:bidi="ar-TN"/>
        </w:rPr>
        <w:t xml:space="preserve"> حسين شعباوي  3 </w:t>
      </w:r>
      <w:r w:rsidRPr="0058693D">
        <w:rPr>
          <w:rFonts w:ascii="Simplified Arabic" w:hAnsi="Simplified Arabic" w:cs="Simplified Arabic"/>
          <w:sz w:val="28"/>
          <w:szCs w:val="28"/>
          <w:rtl/>
          <w:lang w:bidi="ar-TN"/>
        </w:rPr>
        <w:t>–</w:t>
      </w:r>
      <w:r w:rsidRPr="0058693D">
        <w:rPr>
          <w:rFonts w:ascii="Simplified Arabic" w:hAnsi="Simplified Arabic" w:cs="Simplified Arabic" w:hint="cs"/>
          <w:sz w:val="28"/>
          <w:szCs w:val="28"/>
          <w:rtl/>
          <w:lang w:bidi="ar-TN"/>
        </w:rPr>
        <w:t xml:space="preserve"> طارق بن سالم.</w:t>
      </w:r>
    </w:p>
    <w:p w:rsidR="002243FB" w:rsidRPr="0058693D" w:rsidRDefault="002243FB" w:rsidP="002243FB">
      <w:pPr>
        <w:bidi/>
        <w:spacing w:after="0"/>
        <w:jc w:val="both"/>
        <w:rPr>
          <w:rFonts w:ascii="Simplified Arabic" w:hAnsi="Simplified Arabic" w:cs="Simplified Arabic"/>
          <w:sz w:val="28"/>
          <w:szCs w:val="28"/>
          <w:rtl/>
          <w:lang w:bidi="ar-TN"/>
        </w:rPr>
      </w:pPr>
      <w:r w:rsidRPr="0058693D">
        <w:rPr>
          <w:rFonts w:ascii="Simplified Arabic" w:hAnsi="Simplified Arabic" w:cs="Simplified Arabic" w:hint="cs"/>
          <w:sz w:val="28"/>
          <w:szCs w:val="28"/>
          <w:rtl/>
          <w:lang w:bidi="ar-TN"/>
        </w:rPr>
        <w:t>كما حضر الجلسة بعض الإطارات البلدية وممثلوا بعض الجمعيات وثلة من المواطنين.</w:t>
      </w:r>
    </w:p>
    <w:p w:rsidR="002243FB" w:rsidRPr="0058693D" w:rsidRDefault="002243FB" w:rsidP="002243FB">
      <w:pPr>
        <w:bidi/>
        <w:spacing w:after="0"/>
        <w:jc w:val="both"/>
        <w:rPr>
          <w:rFonts w:ascii="Simplified Arabic" w:hAnsi="Simplified Arabic" w:cs="Simplified Arabic"/>
          <w:sz w:val="28"/>
          <w:szCs w:val="28"/>
          <w:rtl/>
          <w:lang w:bidi="ar-TN"/>
        </w:rPr>
      </w:pPr>
      <w:r w:rsidRPr="0058693D">
        <w:rPr>
          <w:rFonts w:ascii="Simplified Arabic" w:hAnsi="Simplified Arabic" w:cs="Simplified Arabic" w:hint="cs"/>
          <w:sz w:val="28"/>
          <w:szCs w:val="28"/>
          <w:rtl/>
          <w:lang w:bidi="ar-TN"/>
        </w:rPr>
        <w:t>افتتح رئيس النيابة الخصوصية الجلسة, شاكرا لهم تلبية الدعوة ومواصلتهم دعم العمل البلدي وحماسهم لتحقيق التنمية بالجهة, حيث أكد حرص البلدية على التحاور والاستماع إلى جميع مشاغل المتساكنين للبحث عن الحلول من أجل توفير ظروف حياتية لائقة لكافة متساكني المدينة.</w:t>
      </w:r>
    </w:p>
    <w:p w:rsidR="002243FB" w:rsidRPr="0058693D" w:rsidRDefault="002243FB" w:rsidP="002243FB">
      <w:pPr>
        <w:bidi/>
        <w:spacing w:after="0"/>
        <w:jc w:val="both"/>
        <w:rPr>
          <w:rFonts w:ascii="Simplified Arabic" w:hAnsi="Simplified Arabic" w:cs="Simplified Arabic"/>
          <w:sz w:val="28"/>
          <w:szCs w:val="28"/>
          <w:rtl/>
          <w:lang w:bidi="ar-TN"/>
        </w:rPr>
      </w:pPr>
      <w:r w:rsidRPr="0058693D">
        <w:rPr>
          <w:rFonts w:ascii="Simplified Arabic" w:hAnsi="Simplified Arabic" w:cs="Simplified Arabic" w:hint="cs"/>
          <w:sz w:val="28"/>
          <w:szCs w:val="28"/>
          <w:rtl/>
          <w:lang w:bidi="ar-TN"/>
        </w:rPr>
        <w:t>اثر ذلك أحيلت الكلمة إلى الحضور فكانت المداخلات التالية:</w:t>
      </w:r>
    </w:p>
    <w:p w:rsidR="002243FB" w:rsidRPr="0058693D"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sidRPr="0058693D">
        <w:rPr>
          <w:rFonts w:ascii="Simplified Arabic" w:hAnsi="Simplified Arabic" w:cs="Simplified Arabic" w:hint="cs"/>
          <w:sz w:val="28"/>
          <w:szCs w:val="28"/>
          <w:rtl/>
          <w:lang w:bidi="ar-TN"/>
        </w:rPr>
        <w:t>المطالبة بصيانة و</w:t>
      </w:r>
      <w:r>
        <w:rPr>
          <w:rFonts w:ascii="Simplified Arabic" w:hAnsi="Simplified Arabic" w:cs="Simplified Arabic" w:hint="cs"/>
          <w:sz w:val="28"/>
          <w:szCs w:val="28"/>
          <w:rtl/>
          <w:lang w:bidi="ar-TN"/>
        </w:rPr>
        <w:t xml:space="preserve"> </w:t>
      </w:r>
      <w:r w:rsidRPr="0058693D">
        <w:rPr>
          <w:rFonts w:ascii="Simplified Arabic" w:hAnsi="Simplified Arabic" w:cs="Simplified Arabic" w:hint="cs"/>
          <w:sz w:val="28"/>
          <w:szCs w:val="28"/>
          <w:rtl/>
          <w:lang w:bidi="ar-TN"/>
        </w:rPr>
        <w:t>ترصيف الطرقات بمختلف الأماكن حيث أن العديد من الطرقات في وضعية رديئة مثل باب بحر.</w:t>
      </w:r>
    </w:p>
    <w:p w:rsidR="002243FB" w:rsidRPr="0058693D"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sidRPr="0058693D">
        <w:rPr>
          <w:rFonts w:ascii="Simplified Arabic" w:hAnsi="Simplified Arabic" w:cs="Simplified Arabic" w:hint="cs"/>
          <w:sz w:val="28"/>
          <w:szCs w:val="28"/>
          <w:rtl/>
          <w:lang w:bidi="ar-TN"/>
        </w:rPr>
        <w:t>المطالبة باحترام روزنامة برنامج تعبيد الطرقات لسنة 2016 من الميزانية التشاركية والمطالبة بالتسريع في نسق العمل.</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sidRPr="0058693D">
        <w:rPr>
          <w:rFonts w:ascii="Simplified Arabic" w:hAnsi="Simplified Arabic" w:cs="Simplified Arabic" w:hint="cs"/>
          <w:sz w:val="28"/>
          <w:szCs w:val="28"/>
          <w:rtl/>
          <w:lang w:bidi="ar-TN"/>
        </w:rPr>
        <w:t>المطالبة بتهيئة حديقة الأمهات وتوفير التنوير العمومي.</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lastRenderedPageBreak/>
        <w:t>المطالبة برفع الفضلات وذلك باعتماد روزنامة واضحة، خاصة مع اقتراب حلول شهر رمضان المبارك والموسم الصيفي.</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بالاستعداد لعطلة صيفية أمنة.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اقتراح تركيز كاميرا مراقبة لشاحنات رفع الفضلات.</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الدعوة إلى القيام بحملات توعية حول موضوع النظافة.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بتكثيف عدد الحاويات وأمام العمارات ومدرسة حي الأمل 1.</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بتوفير حاويات خاصة بالمؤسسات.</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برفع فضلات البناء بحي الأمل واحد.</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بتعيين السيد محمد صميدة كناسا بسوق الحنة.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بالتنسيق بين البلدية ومعتمدية قابس المدينة بتوفير عملة كنس مرة في الأسبوع.</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بتوفي حاويات والعناية بجمالية الكرنيش.</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العناية بجمالية الكرنيش.</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بمداواة الأودية والمستنقعات.</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بتركيز علامات إشارات المرور.</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الإشارة إلى تثمين مجهودات الشرطة البيئية.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بتفعيل قرارات الشرطة البيئية.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إمكانية تغيير فريق الشرطة البلدية.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اقتراح برمجة جلسة تضم الإدارة البلدية والشرطة البلدية.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بتفعيل الشرطة البلدية لتنفيذ قرارات الهدم ورفع المخالفات.</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بمقاومة الانتصاب الفوضوي بمختلف الأماكن وخاصة من أمام سوق الحناء.</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الإشارة إلى اكتساح المقاهي والمحلات للرصيف العام.</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بأخذ الإجراءات فيما يخص الأسواق الموازية مثل انتصاب سوق بسيدي أبي لبابة.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تهيئة سوق الشقارنة وإدماج المنتصبين داخل السوق.</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lastRenderedPageBreak/>
        <w:t>المطالبة بتوفير الماء المضغوط بسوق الشقارنة.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بتوفير حارس ومكتب شرطة بلدية وناضر بسوق الشقارنة.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مطالبة البلدية باسترجاع سوق السمك أو القيام بعملية استلزامه.</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اقتراح تغيير مكان سوق اللحوم الحالي مكان سوق الجملة القديم، وإحداث مأوى السيارات مكان سوق الحالي لبيع اللحوم.</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اقتراح التقليص من عدد الأسواق الأسبوعية.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بمعرفة حدود المنطقة البلدية الحديثة (قابس المدينة).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بالتنسيق بين البلدية ومعتمدية قابس المدينة بتوفير عملة كنس مرة في الأسبوع.</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اقتراح التنسيق بين مختلف الإدارات الجهوية مثل إدارة ديوان التطهير لتوفير أغطية للبلوعات.</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مطالبة المجلس المنتخب بإصدار قرار بلدي فيما يخص تبييض واجهات المحلات والمساكن.</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المطالبة باستعداد لعطلة صيفية أمنة.</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تعقيبا على هذه التدخلات أكد السيد رئيس النيابة الخصوصية والسادة المستشارون إن النيابة الخصوصية والإدارة البلدية رغم الفترة الحساسة التي تمر بها البلاد والصعوبات الناتجة عن قلة الإمكانيات وتراكم عديد الملفات تقوم النيابة الخصوصية والإدارة البلدية ببذل مجهودات كبيرة لحل المشاكل من تعبيد للطرقات والعناية بالنظافة كما أن هناك بعض الملفات في طور الدراسة والانجاز فيما يخص تعبيد الطرقات فان البلدية تسعى جاهدا لإتمام المشاريع المبرمجة .</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فيما يخص مجال النظافة والعناية بالبيئة فقد تم تكثيف الحملات خلال الفترة الأخيرة بمساعدة مندوبية الفلاحة, كما تم الاتفاق على تحديد موعد جلسة عمل بين بلدية قابس ومقاول النظافة لحل بعض الإشكالات وتحديد توقيت رفع الفضلات, أيضا تم القيام بعملية تنظيف أرضية سوق الجملة للخضر والغلال ومداواة الأودية والمستنقعات, كما أشار السيد رئيس النيابة الخصوصية إلى اعتمادات التي تم رصدها وقدرها 110 ألف دينار لإدارة المياه العمرانية لجهر واد القلم.</w:t>
      </w:r>
    </w:p>
    <w:p w:rsidR="002243FB" w:rsidRDefault="002243FB" w:rsidP="002243FB">
      <w:pPr>
        <w:pStyle w:val="Paragraphedeliste"/>
        <w:numPr>
          <w:ilvl w:val="0"/>
          <w:numId w:val="1"/>
        </w:numPr>
        <w:bidi/>
        <w:spacing w:after="0"/>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أما في مجال العناية بجمالية المدينة تمت المصادقة على تهيئة الفسحة الشاطئية وتركيز أكشاك موحدة من قبل البلدية, أيضا تمت الإشارة إلى سوق الشقارنة وهو بصدد الصيانة.</w:t>
      </w:r>
    </w:p>
    <w:p w:rsidR="002243FB" w:rsidRPr="002243FB" w:rsidRDefault="002243FB" w:rsidP="002243FB">
      <w:pPr>
        <w:pStyle w:val="Paragraphedeliste"/>
        <w:numPr>
          <w:ilvl w:val="0"/>
          <w:numId w:val="1"/>
        </w:numPr>
        <w:bidi/>
        <w:spacing w:after="0"/>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lastRenderedPageBreak/>
        <w:t>أما فيما يخص ظاهرة الانتصاب الفوضوي فالإدارة البلدية تسعى جاهدا لمقاومة هذه الظاهرة بمساعدة وتضافر جهود مختلف الأطراف (مواطنين-تجار-مجتمع مدني...)، حيث تمت الإشارة إلى تقصير الشرطة البلدية لتنفيذ القرارات.</w:t>
      </w:r>
    </w:p>
    <w:p w:rsidR="002243FB" w:rsidRDefault="002243FB" w:rsidP="002243FB">
      <w:pPr>
        <w:bidi/>
        <w:spacing w:after="0"/>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           وفي الختام شكر السيد رئيس النيابة الخصوصية الحاضرين على مختلف تدخلاتهم وختمت الجلسة في حدود الساعة السادسة مساءا.</w:t>
      </w:r>
    </w:p>
    <w:p w:rsidR="002243FB" w:rsidRDefault="002243FB" w:rsidP="002243FB">
      <w:pPr>
        <w:bidi/>
        <w:spacing w:after="0"/>
        <w:jc w:val="both"/>
        <w:rPr>
          <w:rFonts w:ascii="Simplified Arabic" w:hAnsi="Simplified Arabic" w:cs="Simplified Arabic"/>
          <w:sz w:val="28"/>
          <w:szCs w:val="28"/>
          <w:rtl/>
          <w:lang w:bidi="ar-TN"/>
        </w:rPr>
      </w:pPr>
    </w:p>
    <w:p w:rsidR="002243FB" w:rsidRPr="00E84EDB" w:rsidRDefault="002243FB" w:rsidP="002243FB">
      <w:pPr>
        <w:bidi/>
        <w:spacing w:after="0"/>
        <w:jc w:val="right"/>
        <w:rPr>
          <w:rFonts w:ascii="Simplified Arabic" w:hAnsi="Simplified Arabic" w:cs="Simplified Arabic"/>
          <w:b/>
          <w:bCs/>
          <w:sz w:val="28"/>
          <w:szCs w:val="28"/>
          <w:rtl/>
          <w:lang w:bidi="ar-TN"/>
        </w:rPr>
      </w:pPr>
      <w:r w:rsidRPr="00E84EDB">
        <w:rPr>
          <w:rFonts w:ascii="Simplified Arabic" w:hAnsi="Simplified Arabic" w:cs="Simplified Arabic" w:hint="cs"/>
          <w:b/>
          <w:bCs/>
          <w:sz w:val="28"/>
          <w:szCs w:val="28"/>
          <w:rtl/>
          <w:lang w:bidi="ar-TN"/>
        </w:rPr>
        <w:t xml:space="preserve">رئيس النيابة الخصوصية </w:t>
      </w:r>
    </w:p>
    <w:p w:rsidR="002243FB" w:rsidRPr="00E84EDB" w:rsidRDefault="002243FB" w:rsidP="002243FB">
      <w:pPr>
        <w:bidi/>
        <w:spacing w:after="0"/>
        <w:jc w:val="center"/>
        <w:rPr>
          <w:rFonts w:ascii="Simplified Arabic" w:hAnsi="Simplified Arabic" w:cs="Simplified Arabic"/>
          <w:b/>
          <w:bCs/>
          <w:sz w:val="28"/>
          <w:szCs w:val="28"/>
          <w:rtl/>
          <w:lang w:bidi="ar-TN"/>
        </w:rPr>
      </w:pPr>
      <w:r w:rsidRPr="00E84EDB">
        <w:rPr>
          <w:rFonts w:ascii="Simplified Arabic" w:hAnsi="Simplified Arabic" w:cs="Simplified Arabic" w:hint="cs"/>
          <w:b/>
          <w:bCs/>
          <w:sz w:val="28"/>
          <w:szCs w:val="28"/>
          <w:rtl/>
          <w:lang w:bidi="ar-TN"/>
        </w:rPr>
        <w:t xml:space="preserve">                                                                            طه الزواري</w:t>
      </w:r>
    </w:p>
    <w:p w:rsidR="00BF49CE" w:rsidRDefault="00BF49CE"/>
    <w:sectPr w:rsidR="00BF49C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9CE" w:rsidRDefault="00BF49CE" w:rsidP="00D874FA">
      <w:pPr>
        <w:spacing w:after="0" w:line="240" w:lineRule="auto"/>
      </w:pPr>
      <w:r>
        <w:separator/>
      </w:r>
    </w:p>
  </w:endnote>
  <w:endnote w:type="continuationSeparator" w:id="1">
    <w:p w:rsidR="00BF49CE" w:rsidRDefault="00BF49CE" w:rsidP="00D87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9CE" w:rsidRDefault="00BF49CE" w:rsidP="00D874FA">
      <w:pPr>
        <w:spacing w:after="0" w:line="240" w:lineRule="auto"/>
      </w:pPr>
      <w:r>
        <w:separator/>
      </w:r>
    </w:p>
  </w:footnote>
  <w:footnote w:type="continuationSeparator" w:id="1">
    <w:p w:rsidR="00BF49CE" w:rsidRDefault="00BF49CE" w:rsidP="00D87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22" w:type="dxa"/>
      <w:tblInd w:w="-369" w:type="dxa"/>
      <w:tblBorders>
        <w:insideH w:val="single" w:sz="4" w:space="0" w:color="auto"/>
      </w:tblBorders>
      <w:tblLook w:val="01E0"/>
    </w:tblPr>
    <w:tblGrid>
      <w:gridCol w:w="3225"/>
      <w:gridCol w:w="4129"/>
      <w:gridCol w:w="3268"/>
    </w:tblGrid>
    <w:tr w:rsidR="00D874FA" w:rsidTr="00B64A7A">
      <w:trPr>
        <w:trHeight w:val="1347"/>
      </w:trPr>
      <w:tc>
        <w:tcPr>
          <w:tcW w:w="3225" w:type="dxa"/>
          <w:hideMark/>
        </w:tcPr>
        <w:p w:rsidR="00D874FA" w:rsidRDefault="00D874FA" w:rsidP="00B64A7A">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-36195</wp:posOffset>
                </wp:positionV>
                <wp:extent cx="676275" cy="800100"/>
                <wp:effectExtent l="19050" t="0" r="9525" b="0"/>
                <wp:wrapNone/>
                <wp:docPr id="3" name="Image 0" descr="Com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mposition2.jpg"/>
                        <pic:cNvPicPr>
                          <a:picLocks noChangeAspect="1" noChangeArrowheads="1"/>
                        </pic:cNvPicPr>
                      </pic:nvPicPr>
                      <pic:blipFill>
                        <a:blip r:embed="rId1"/>
                        <a:srcRect/>
                        <a:stretch>
                          <a:fillRect/>
                        </a:stretch>
                      </pic:blipFill>
                      <pic:spPr bwMode="auto">
                        <a:xfrm>
                          <a:off x="0" y="0"/>
                          <a:ext cx="676275" cy="800100"/>
                        </a:xfrm>
                        <a:prstGeom prst="rect">
                          <a:avLst/>
                        </a:prstGeom>
                        <a:noFill/>
                      </pic:spPr>
                    </pic:pic>
                  </a:graphicData>
                </a:graphic>
              </wp:anchor>
            </w:drawing>
          </w:r>
        </w:p>
      </w:tc>
      <w:tc>
        <w:tcPr>
          <w:tcW w:w="4129" w:type="dxa"/>
          <w:hideMark/>
        </w:tcPr>
        <w:p w:rsidR="00D874FA" w:rsidRDefault="00D874FA" w:rsidP="00B64A7A">
          <w:pPr>
            <w:bidi/>
            <w:jc w:val="center"/>
          </w:pPr>
        </w:p>
        <w:p w:rsidR="00D874FA" w:rsidRDefault="00D874FA" w:rsidP="00B64A7A">
          <w:pPr>
            <w:bidi/>
          </w:pPr>
        </w:p>
        <w:p w:rsidR="00D874FA" w:rsidRPr="005D3B17" w:rsidRDefault="00D874FA" w:rsidP="00B64A7A">
          <w:pPr>
            <w:bidi/>
          </w:pPr>
        </w:p>
      </w:tc>
      <w:tc>
        <w:tcPr>
          <w:tcW w:w="3268" w:type="dxa"/>
        </w:tcPr>
        <w:p w:rsidR="00D874FA" w:rsidRDefault="00D874FA" w:rsidP="00B64A7A">
          <w:pPr>
            <w:spacing w:after="0" w:line="240" w:lineRule="auto"/>
            <w:jc w:val="center"/>
            <w:rPr>
              <w:b/>
              <w:bCs/>
              <w:u w:val="single"/>
              <w:rtl/>
              <w:lang w:bidi="ar-TN"/>
            </w:rPr>
          </w:pPr>
          <w:r>
            <w:rPr>
              <w:rFonts w:hint="cs"/>
              <w:b/>
              <w:bCs/>
              <w:rtl/>
            </w:rPr>
            <w:t>الجمهورية التونسية</w:t>
          </w:r>
          <w:r>
            <w:rPr>
              <w:rFonts w:hint="cs"/>
              <w:b/>
              <w:bCs/>
              <w:rtl/>
            </w:rPr>
            <w:br/>
            <w:t>وزارة الشؤون المحلية والبيئة</w:t>
          </w:r>
          <w:r>
            <w:rPr>
              <w:rFonts w:hint="cs"/>
              <w:b/>
              <w:bCs/>
              <w:rtl/>
            </w:rPr>
            <w:br/>
            <w:t>بلدية قابس</w:t>
          </w:r>
          <w:r>
            <w:rPr>
              <w:rFonts w:hint="cs"/>
              <w:b/>
              <w:bCs/>
              <w:rtl/>
            </w:rPr>
            <w:br/>
          </w:r>
          <w:r w:rsidRPr="00170B15">
            <w:rPr>
              <w:rFonts w:hint="cs"/>
              <w:b/>
              <w:bCs/>
              <w:u w:val="single"/>
              <w:rtl/>
              <w:lang w:bidi="ar-TN"/>
            </w:rPr>
            <w:t>مصلحة شؤون المجلس</w:t>
          </w:r>
        </w:p>
        <w:p w:rsidR="00D874FA" w:rsidRDefault="00D874FA" w:rsidP="00B64A7A">
          <w:pPr>
            <w:spacing w:after="0" w:line="240" w:lineRule="auto"/>
            <w:jc w:val="center"/>
            <w:rPr>
              <w:b/>
              <w:bCs/>
              <w:lang w:bidi="ar-TN"/>
            </w:rPr>
          </w:pPr>
          <w:r>
            <w:rPr>
              <w:rFonts w:hint="cs"/>
              <w:b/>
              <w:bCs/>
              <w:u w:val="single"/>
              <w:rtl/>
              <w:lang w:bidi="ar-TN"/>
            </w:rPr>
            <w:t>والتنسيق بين الدوائر</w:t>
          </w:r>
        </w:p>
        <w:p w:rsidR="00D874FA" w:rsidRDefault="00D874FA" w:rsidP="00B64A7A">
          <w:pPr>
            <w:jc w:val="center"/>
            <w:rPr>
              <w:b/>
              <w:bCs/>
              <w:lang w:bidi="ar-TN"/>
            </w:rPr>
          </w:pPr>
        </w:p>
      </w:tc>
    </w:tr>
  </w:tbl>
  <w:p w:rsidR="00D874FA" w:rsidRDefault="00D874F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91DAB"/>
    <w:multiLevelType w:val="hybridMultilevel"/>
    <w:tmpl w:val="0B60ADD4"/>
    <w:lvl w:ilvl="0" w:tplc="12468B7E">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D874FA"/>
    <w:rsid w:val="002243FB"/>
    <w:rsid w:val="00BF49CE"/>
    <w:rsid w:val="00D874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874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874FA"/>
  </w:style>
  <w:style w:type="paragraph" w:styleId="Pieddepage">
    <w:name w:val="footer"/>
    <w:basedOn w:val="Normal"/>
    <w:link w:val="PieddepageCar"/>
    <w:uiPriority w:val="99"/>
    <w:semiHidden/>
    <w:unhideWhenUsed/>
    <w:rsid w:val="00D874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874FA"/>
  </w:style>
  <w:style w:type="paragraph" w:styleId="Paragraphedeliste">
    <w:name w:val="List Paragraph"/>
    <w:basedOn w:val="Normal"/>
    <w:uiPriority w:val="34"/>
    <w:qFormat/>
    <w:rsid w:val="002243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713</Words>
  <Characters>3926</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2019-01-16T14:59:00Z</dcterms:created>
  <dcterms:modified xsi:type="dcterms:W3CDTF">2019-01-16T15:02:00Z</dcterms:modified>
</cp:coreProperties>
</file>